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/>
        <w:spacing w:before="0" w:after="0"/>
        <w:jc w:val="center"/>
        <w:rPr/>
        <w:framePr w:w="9355" w:h="1887" w:x="850" w:y="-825" w:hSpace="80" w:vSpace="40" w:wrap="auto" w:vAnchor="text" w:hAnchor="text" w:hRule="exact"/>
        <w:pBdr/>
      </w:pPr>
      <w:r>
        <w:rPr/>
      </w:r>
    </w:p>
    <w:p>
      <w:pPr>
        <w:pStyle w:val="Normal"/>
        <w:pBdr/>
        <w:spacing w:before="0" w:after="0"/>
        <w:jc w:val="center"/>
        <w:rPr/>
        <w:framePr w:w="9355" w:h="1887" w:x="850" w:y="-825" w:hSpace="80" w:vSpace="40" w:wrap="auto" w:vAnchor="text" w:hAnchor="text" w:hRule="exact"/>
        <w:pBdr/>
      </w:pPr>
      <w:r>
        <w:rPr/>
      </w:r>
    </w:p>
    <w:p>
      <w:pPr>
        <w:pStyle w:val="Normal"/>
        <w:pBdr/>
        <w:spacing w:before="0" w:after="0"/>
        <w:jc w:val="center"/>
        <w:rPr/>
        <w:framePr w:w="9355" w:h="1887" w:x="850" w:y="-825" w:hSpace="80" w:vSpace="40" w:wrap="auto" w:vAnchor="text" w:hAnchor="text" w:hRule="exact"/>
        <w:pBdr/>
      </w:pPr>
      <w:r>
        <w:rPr/>
      </w:r>
    </w:p>
    <w:p>
      <w:pPr>
        <w:pStyle w:val="Normal"/>
        <w:pBdr/>
        <w:spacing w:before="0" w:after="0"/>
        <w:rPr/>
        <w:framePr w:w="9355" w:h="1887" w:x="850" w:y="-825" w:hSpace="80" w:vSpace="40" w:wrap="auto" w:vAnchor="text" w:hAnchor="text" w:hRule="exact"/>
        <w:pBdr/>
      </w:pPr>
      <w:r>
        <w:rPr/>
        <w:drawing>
          <wp:inline distT="0" distB="0" distL="0" distR="0">
            <wp:extent cx="609600" cy="609600"/>
            <wp:effectExtent l="0" t="0" r="0" b="0"/>
            <wp:docPr id="1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Normal"/>
        <w:spacing w:before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65"/>
        <w:gridCol w:w="4805"/>
      </w:tblGrid>
      <w:tr>
        <w:trPr/>
        <w:tc>
          <w:tcPr>
            <w:tcW w:w="4765" w:type="dxa"/>
            <w:tcBorders/>
          </w:tcPr>
          <w:p>
            <w:pPr>
              <w:pStyle w:val="Normal"/>
              <w:widowControl w:val="false"/>
              <w:spacing w:before="0" w:after="0"/>
              <w:ind w:firstLine="7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 ФЕДЕРАЦИЯЗЫ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ХАКАС РЕСПУБЛИКА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</w:t>
            </w:r>
            <w:r>
              <w:rPr>
                <w:rFonts w:cs="Times New Roman" w:ascii="Times New Roman" w:hAnsi="Times New Roman"/>
                <w:lang w:val="en-US"/>
              </w:rPr>
              <w:t>F</w:t>
            </w:r>
            <w:r>
              <w:rPr>
                <w:rFonts w:cs="Times New Roman" w:ascii="Times New Roman" w:hAnsi="Times New Roman"/>
              </w:rPr>
              <w:t>БАН ПИЛТ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>Р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 АЙМАА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ТАЗОБА ПИЛТ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>Р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 xml:space="preserve"> ААЛ  ЧÖБ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>Н</w:t>
            </w:r>
            <w:r>
              <w:rPr>
                <w:rFonts w:cs="Times New Roman" w:ascii="Times New Roman" w:hAnsi="Times New Roman"/>
                <w:lang w:val="en-US"/>
              </w:rPr>
              <w:t>I</w:t>
            </w:r>
            <w:r>
              <w:rPr>
                <w:rFonts w:cs="Times New Roman" w:ascii="Times New Roman" w:hAnsi="Times New Roman"/>
              </w:rPr>
              <w:t>Ң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УСТА</w:t>
            </w:r>
            <w:r>
              <w:rPr>
                <w:rFonts w:cs="Times New Roman" w:ascii="Times New Roman" w:hAnsi="Times New Roman"/>
                <w:lang w:val="en-US"/>
              </w:rPr>
              <w:t>F</w:t>
            </w:r>
            <w:r>
              <w:rPr>
                <w:rFonts w:cs="Times New Roman" w:ascii="Times New Roman" w:hAnsi="Times New Roman"/>
              </w:rPr>
              <w:t xml:space="preserve"> ПАСТАА</w:t>
            </w:r>
          </w:p>
        </w:tc>
        <w:tc>
          <w:tcPr>
            <w:tcW w:w="4805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РОССИЙСКАЯ ФЕДЕРАЦИЯ</w:t>
            </w:r>
          </w:p>
          <w:p>
            <w:pPr>
              <w:pStyle w:val="Style17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ХАКАСИЯ</w:t>
            </w:r>
          </w:p>
          <w:p>
            <w:pPr>
              <w:pStyle w:val="Style17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УСТЬ-АБАКАНСКИЙ РАЙОН</w:t>
            </w:r>
          </w:p>
          <w:p>
            <w:pPr>
              <w:pStyle w:val="Style17"/>
              <w:widowControl w:val="false"/>
              <w:ind w:left="-36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</w:p>
          <w:p>
            <w:pPr>
              <w:pStyle w:val="Style17"/>
              <w:widowControl w:val="false"/>
              <w:ind w:left="36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КАЛИНИНСКОГО СЕЛЬСОВЕТА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</w:r>
          </w:p>
        </w:tc>
      </w:tr>
    </w:tbl>
    <w:p>
      <w:pPr>
        <w:pStyle w:val="Normal"/>
        <w:spacing w:before="0" w:after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 О С Т А Н О В Л Е Н И 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    29.12.2023 г.</w:t>
      </w:r>
      <w:r>
        <w:rPr>
          <w:rFonts w:cs="Times New Roman" w:ascii="Times New Roman" w:hAnsi="Times New Roman"/>
          <w:b/>
          <w:sz w:val="26"/>
          <w:szCs w:val="26"/>
        </w:rPr>
        <w:t xml:space="preserve">      </w:t>
      </w:r>
      <w:r>
        <w:rPr>
          <w:rFonts w:cs="Times New Roman" w:ascii="Times New Roman" w:hAnsi="Times New Roman"/>
          <w:sz w:val="26"/>
          <w:szCs w:val="26"/>
        </w:rPr>
        <w:t>№ 834 -п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с. Калинино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 утверждении плана по противодействию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коррупции в администрации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Калининского сельсовета на 2024-2025 годы.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</w:t>
      </w:r>
      <w:r>
        <w:rPr>
          <w:rFonts w:cs="Times New Roman" w:ascii="Times New Roman" w:hAnsi="Times New Roman"/>
          <w:sz w:val="26"/>
          <w:szCs w:val="26"/>
        </w:rPr>
        <w:t>В соответствии с Федеральным законом от 25.12.2008 г. № 273-ФЗ «О противодействии коррупции», в целях реализации мер по противодействию коррупционным проявлениям администрация Калининского сельсовета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b/>
          <w:sz w:val="26"/>
          <w:szCs w:val="26"/>
        </w:rPr>
        <w:t>П О С Т А Н О В Л Я ЕТ: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Утвердить прилагаемый План противодействия  коррупционным проявлениям  в администрации  Калининского сельсовета на 2024 – 2025 годы. (Приложение 1).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Специалистам администрации Калининского сельсовета руководствоваться в своей деятельности требованиям настоящего плана.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Контроль за исполнением данного постановления оставляю за собой.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ind w:left="502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Глава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Калининского сельсовета                                                                       И.А. Сажин</w:t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Приложение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 постановлению администрации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Калининского сельсовета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 </w:t>
      </w:r>
      <w:r>
        <w:rPr>
          <w:rFonts w:cs="Times New Roman" w:ascii="Times New Roman" w:hAnsi="Times New Roman"/>
          <w:sz w:val="26"/>
          <w:szCs w:val="26"/>
        </w:rPr>
        <w:t xml:space="preserve">29.12.2023 </w:t>
      </w:r>
      <w:r>
        <w:rPr>
          <w:rFonts w:cs="Times New Roman" w:ascii="Times New Roman" w:hAnsi="Times New Roman"/>
          <w:sz w:val="26"/>
          <w:szCs w:val="26"/>
        </w:rPr>
        <w:t xml:space="preserve">г. № </w:t>
      </w:r>
      <w:r>
        <w:rPr>
          <w:rFonts w:cs="Times New Roman" w:ascii="Times New Roman" w:hAnsi="Times New Roman"/>
          <w:sz w:val="26"/>
          <w:szCs w:val="26"/>
        </w:rPr>
        <w:t>834</w:t>
      </w:r>
      <w:r>
        <w:rPr>
          <w:rFonts w:cs="Times New Roman" w:ascii="Times New Roman" w:hAnsi="Times New Roman"/>
          <w:sz w:val="26"/>
          <w:szCs w:val="26"/>
        </w:rPr>
        <w:t>-п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 Л А Н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 противодействию коррупционным проявлениям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в администрации  Калининского сельсовета на 2024 – 2025 годы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Style w:val="a5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2"/>
        <w:gridCol w:w="4113"/>
        <w:gridCol w:w="2693"/>
        <w:gridCol w:w="2092"/>
      </w:tblGrid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п/п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Мероприятия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Исполнители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Срок исполнения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1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Организационные меры по противодействию коррупции.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1.1.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Разработка и принятие планов (программ) по противодействию коррупции.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до 01.02.2024 г.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1.2.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Анализ исполнения планов (программ) по противодействию коррупции, рассмотрение результатов на оперативных совещаниях.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2024-2025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1.3.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Анализ заявлений, обращений граждан на предмет наличия в них информации о фактах коррупционных проявлений со стороны муниципальных служащих, принятие организационных мер по  предупреждению подобных фактов.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2024-2025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2.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Антикоррупционная экспертиза нормативных правовых актов и их проектов.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2.1.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Проведение антикоррупционной экспертизы проектов нормативных правовых актов.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МБУ «Усть-Абаканская правовая служба».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2024-2025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3.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Совершенствование организации деятельности по отдельным направлениям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3.1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Анализ состоявшихся и планируемых конкурсов и аукционов по размещению заказов, проведению работ и оказанию услуг в интересах муниципальных учреждений на предмет выявления фактов. злоупотребления и иных нарушений законодательства.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Коптелина Е.В. – заместитель главного бухгалтера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 – 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3.2.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Проведение мониторинга соблюдения требований Федерального закона от 21 июля 2005 года № 94-ФЗ «О размещении заказов на поставку товаров, выполнение работ, оказание услуг для государственных и муниципальных нужд.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Коптелина Е.В. – заместитель главного бухгалтера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 – 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4.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Обеспечение мониторинга и прозрачности деятельности администрации Калининского сельсовета.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4.1.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Разработка и внедрение в практику работы органов местного самоуправления административных регламентов.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Недбаева Ю.С.-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 – 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4.2.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Обеспечение неукоснительного соблюдения правил приема граждан, рассмотрения обращений граждан.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 – 2025 годы.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4.3.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Представление отчета о выполненных мероприятиях по антикоррупционной деятельности.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Ежеквартально до 05 числа месяца, следующего за отчетным периодом.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5.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Внедрение антикоррупционных механизмов в рамках реализации кадровой политики.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5.1.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Обеспечение контроля за соблюдением муниципальными служащими запретов и ограничений, предусмотренных законодательством о муниципальной службе.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Постоянно.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5.2.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Анализ уровня профессиональной подготовки муниципальных служащих, обеспечение повышения их квалификации, проведение аттестации, квалификационных экзаменов в соответствии с действующим законодательством.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Аттестационная комиссия.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Ежегодно.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5.3.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Создание резерва кадров на замещение должностей муниципальной службы.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 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Ежегодно.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5.4.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Создание системы поощрений руководителей структурных подразделений администрации, принимающих решительные меры по искоренению, пресечению коррупционных проявлений.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Глава Калининского сельсовета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Постоянно.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5.5.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Организация проверок муниципальных служащих на причастность к предпринимательской деятельности.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Медведева М.С. –главному специалисту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Ежегодно.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6.</w:t>
            </w:r>
          </w:p>
        </w:tc>
        <w:tc>
          <w:tcPr>
            <w:tcW w:w="889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val="ru-RU" w:eastAsia="ru-RU" w:bidi="ar-SA"/>
              </w:rPr>
              <w:t>Антикоррупционное образование.</w:t>
            </w:r>
          </w:p>
        </w:tc>
      </w:tr>
      <w:tr>
        <w:trPr/>
        <w:tc>
          <w:tcPr>
            <w:tcW w:w="6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6.1.</w:t>
            </w:r>
          </w:p>
        </w:tc>
        <w:tc>
          <w:tcPr>
            <w:tcW w:w="41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Информирование муниципальных служащих по вопросам предупреждения коррупции в органах местного самоуправления при проведении планерок, совещаний и изучении руководящих документов.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Глава  Калининского сельсовета</w:t>
            </w:r>
          </w:p>
        </w:tc>
        <w:tc>
          <w:tcPr>
            <w:tcW w:w="20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val="ru-RU" w:eastAsia="ru-RU" w:bidi="ar-SA"/>
              </w:rPr>
              <w:t>2024– 2025 годы.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Глава  Калининского сельсовета                                                           И.А. Сажин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317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876a01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7"/>
    <w:qFormat/>
    <w:rsid w:val="00e438c7"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8"/>
    <w:unhideWhenUsed/>
    <w:rsid w:val="00e438c7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876a0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051"/>
    <w:pPr>
      <w:spacing w:before="0" w:after="200"/>
      <w:ind w:left="720" w:hanging="0"/>
      <w:contextualSpacing/>
    </w:pPr>
    <w:rPr/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876a01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15D5-90DA-43D9-8BE5-D1F06015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Application>LibreOffice/7.1.1.2$Windows_x86 LibreOffice_project/fe0b08f4af1bacafe4c7ecc87ce55bb426164676</Application>
  <AppVersion>15.0000</AppVersion>
  <Pages>4</Pages>
  <Words>547</Words>
  <Characters>4068</Characters>
  <CharactersWithSpaces>4690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2010-10-22T01:46:00Z</dcterms:created>
  <dc:creator>User</dc:creator>
  <dc:description/>
  <dc:language>ru-RU</dc:language>
  <cp:lastModifiedBy/>
  <cp:lastPrinted>2025-03-17T09:22:36Z</cp:lastPrinted>
  <dcterms:modified xsi:type="dcterms:W3CDTF">2025-07-21T10:23:20Z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